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C2A14" w14:textId="4C35F413" w:rsidR="006C17FD" w:rsidRPr="00F05B89" w:rsidRDefault="00071325" w:rsidP="00B44F5C">
      <w:pPr>
        <w:spacing w:after="0" w:line="240" w:lineRule="auto"/>
        <w:jc w:val="center"/>
        <w:rPr>
          <w:rFonts w:ascii="Abadi" w:hAnsi="Abadi"/>
          <w:b/>
          <w:bCs/>
          <w:sz w:val="28"/>
          <w:szCs w:val="28"/>
        </w:rPr>
      </w:pPr>
      <w:r w:rsidRPr="00F05B89">
        <w:rPr>
          <w:rFonts w:ascii="Abadi" w:hAnsi="Abadi"/>
          <w:b/>
          <w:bCs/>
          <w:sz w:val="28"/>
          <w:szCs w:val="28"/>
        </w:rPr>
        <w:t>ATTENTION:  NASSAU COUNTY PARENTS</w:t>
      </w:r>
    </w:p>
    <w:p w14:paraId="5041077C" w14:textId="24833851" w:rsidR="00071325" w:rsidRPr="009645C4" w:rsidRDefault="00071325" w:rsidP="00B44F5C">
      <w:pPr>
        <w:spacing w:after="0" w:line="240" w:lineRule="auto"/>
        <w:jc w:val="center"/>
        <w:rPr>
          <w:rFonts w:ascii="Abadi" w:hAnsi="Abadi"/>
          <w:b/>
          <w:bCs/>
          <w:sz w:val="8"/>
          <w:szCs w:val="8"/>
          <w:u w:val="single"/>
        </w:rPr>
      </w:pPr>
      <w:r w:rsidRPr="00F05B89">
        <w:rPr>
          <w:rFonts w:ascii="Abadi" w:hAnsi="Abadi"/>
          <w:b/>
          <w:bCs/>
          <w:sz w:val="28"/>
          <w:szCs w:val="28"/>
          <w:u w:val="single"/>
        </w:rPr>
        <w:t xml:space="preserve">K-5 </w:t>
      </w:r>
      <w:r w:rsidR="00E40185">
        <w:rPr>
          <w:rFonts w:ascii="Abadi" w:hAnsi="Abadi"/>
          <w:b/>
          <w:bCs/>
          <w:sz w:val="28"/>
          <w:szCs w:val="28"/>
          <w:u w:val="single"/>
        </w:rPr>
        <w:t xml:space="preserve">STUDENT </w:t>
      </w:r>
      <w:r w:rsidRPr="00F05B89">
        <w:rPr>
          <w:rFonts w:ascii="Abadi" w:hAnsi="Abadi"/>
          <w:b/>
          <w:bCs/>
          <w:sz w:val="28"/>
          <w:szCs w:val="28"/>
          <w:u w:val="single"/>
        </w:rPr>
        <w:t>ATTENDANCE POLICY</w:t>
      </w:r>
      <w:r w:rsidR="009645C4">
        <w:rPr>
          <w:rFonts w:ascii="Abadi" w:hAnsi="Abadi"/>
          <w:b/>
          <w:bCs/>
          <w:sz w:val="28"/>
          <w:szCs w:val="28"/>
          <w:u w:val="single"/>
        </w:rPr>
        <w:br/>
      </w:r>
    </w:p>
    <w:p w14:paraId="5F3F7457" w14:textId="77777777" w:rsidR="003B3164" w:rsidRDefault="00071325" w:rsidP="00E40185">
      <w:pPr>
        <w:spacing w:after="0" w:line="240" w:lineRule="auto"/>
        <w:jc w:val="center"/>
        <w:rPr>
          <w:rFonts w:ascii="Amasis MT Pro Black" w:hAnsi="Amasis MT Pro Black"/>
          <w:b/>
          <w:bCs/>
        </w:rPr>
      </w:pPr>
      <w:r w:rsidRPr="00E40185">
        <w:rPr>
          <w:rFonts w:ascii="Amasis MT Pro Black" w:hAnsi="Amasis MT Pro Black"/>
          <w:b/>
          <w:bCs/>
        </w:rPr>
        <w:t>Absences are documented in FOCUS as unexcused until a District approved excuse is provided.</w:t>
      </w:r>
    </w:p>
    <w:p w14:paraId="7BC88A92" w14:textId="77777777" w:rsidR="003B3164" w:rsidRPr="003B3164" w:rsidRDefault="003B3164" w:rsidP="003B3164">
      <w:pPr>
        <w:spacing w:after="0" w:line="240" w:lineRule="auto"/>
        <w:jc w:val="center"/>
        <w:rPr>
          <w:rFonts w:ascii="Amasis MT Pro Black" w:hAnsi="Amasis MT Pro Black"/>
          <w:b/>
          <w:bCs/>
        </w:rPr>
      </w:pPr>
      <w:r w:rsidRPr="003B3164">
        <w:rPr>
          <w:rFonts w:ascii="Amasis MT Pro Black" w:hAnsi="Amasis MT Pro Black"/>
          <w:b/>
          <w:bCs/>
          <w:highlight w:val="yellow"/>
        </w:rPr>
        <w:t>It is expected that your child attends school at least 90% of the time. Since regular attendance is a promotion criterion, having more than 18 absences in a school year in conjunction with other promotion criteria may result in retention. These 18 days include excused and unexcused absences.</w:t>
      </w:r>
    </w:p>
    <w:p w14:paraId="622E2F28" w14:textId="796EC7CA" w:rsidR="00D92324" w:rsidRPr="00033A83" w:rsidRDefault="00D92324" w:rsidP="00E40185">
      <w:pPr>
        <w:spacing w:after="0" w:line="240" w:lineRule="auto"/>
        <w:jc w:val="center"/>
        <w:rPr>
          <w:rFonts w:ascii="Amasis MT Pro Black" w:hAnsi="Amasis MT Pro Black"/>
          <w:b/>
          <w:bCs/>
          <w:sz w:val="12"/>
          <w:szCs w:val="12"/>
        </w:rPr>
      </w:pPr>
    </w:p>
    <w:p w14:paraId="1DC84BD8" w14:textId="6CA59298" w:rsidR="00071325" w:rsidRPr="00E40185" w:rsidRDefault="00071325" w:rsidP="00E40185">
      <w:pPr>
        <w:spacing w:after="0" w:line="240" w:lineRule="auto"/>
        <w:rPr>
          <w:rFonts w:ascii="Abadi" w:hAnsi="Abadi"/>
          <w:b/>
          <w:bCs/>
          <w:sz w:val="24"/>
          <w:szCs w:val="24"/>
          <w:u w:val="single"/>
        </w:rPr>
      </w:pPr>
      <w:r w:rsidRPr="00033A83">
        <w:rPr>
          <w:rFonts w:ascii="Amasis MT Pro Black" w:hAnsi="Amasis MT Pro Black"/>
          <w:b/>
          <w:bCs/>
          <w:sz w:val="24"/>
          <w:szCs w:val="24"/>
        </w:rPr>
        <w:t>Attendance</w:t>
      </w:r>
      <w:r w:rsidR="00E40185" w:rsidRPr="00033A83">
        <w:rPr>
          <w:rFonts w:ascii="Amasis MT Pro Black" w:hAnsi="Amasis MT Pro Black"/>
          <w:sz w:val="24"/>
          <w:szCs w:val="24"/>
        </w:rPr>
        <w:t>:</w:t>
      </w:r>
      <w:r w:rsidR="00E40185" w:rsidRPr="00E40185">
        <w:rPr>
          <w:rFonts w:ascii="Abadi" w:hAnsi="Abadi"/>
          <w:sz w:val="24"/>
          <w:szCs w:val="24"/>
        </w:rPr>
        <w:t xml:space="preserve">  </w:t>
      </w:r>
      <w:r w:rsidR="00033A83">
        <w:rPr>
          <w:rFonts w:ascii="Abadi" w:hAnsi="Abadi"/>
          <w:sz w:val="24"/>
          <w:szCs w:val="24"/>
        </w:rPr>
        <w:br/>
      </w:r>
      <w:r w:rsidRPr="00D92324">
        <w:rPr>
          <w:rFonts w:ascii="Abadi" w:hAnsi="Abadi"/>
        </w:rPr>
        <w:t xml:space="preserve">Regular school attendance is a necessary part of a student’s education.  Excessive absences impair a </w:t>
      </w:r>
      <w:r w:rsidR="00F05B89" w:rsidRPr="00D92324">
        <w:rPr>
          <w:rFonts w:ascii="Abadi" w:hAnsi="Abadi"/>
        </w:rPr>
        <w:t>student’s</w:t>
      </w:r>
      <w:r w:rsidRPr="00D92324">
        <w:rPr>
          <w:rFonts w:ascii="Abadi" w:hAnsi="Abadi"/>
        </w:rPr>
        <w:t xml:space="preserve"> educational progress, </w:t>
      </w:r>
      <w:r w:rsidR="00F05B89" w:rsidRPr="00D92324">
        <w:rPr>
          <w:rFonts w:ascii="Abadi" w:hAnsi="Abadi"/>
        </w:rPr>
        <w:t>impacts</w:t>
      </w:r>
      <w:r w:rsidRPr="00D92324">
        <w:rPr>
          <w:rFonts w:ascii="Abadi" w:hAnsi="Abadi"/>
        </w:rPr>
        <w:t xml:space="preserve"> whether the student passes or fails a grade, and may result in court proceedings and/or the loss of driving privileges.  </w:t>
      </w:r>
      <w:r w:rsidRPr="00033A83">
        <w:rPr>
          <w:rFonts w:ascii="Abadi" w:hAnsi="Abadi"/>
          <w:b/>
          <w:bCs/>
        </w:rPr>
        <w:t>Students will be considered absent when they miss 50% of their school day.  Absences shall be classified</w:t>
      </w:r>
      <w:r w:rsidR="00000A8F" w:rsidRPr="00033A83">
        <w:rPr>
          <w:rFonts w:ascii="Abadi" w:hAnsi="Abadi"/>
          <w:b/>
          <w:bCs/>
        </w:rPr>
        <w:t xml:space="preserve"> and treated as follows:</w:t>
      </w:r>
    </w:p>
    <w:p w14:paraId="1D666E11" w14:textId="69E47BF5" w:rsidR="00000A8F" w:rsidRPr="00E40185" w:rsidRDefault="00000A8F" w:rsidP="00E40185">
      <w:pPr>
        <w:spacing w:after="0" w:line="240" w:lineRule="auto"/>
        <w:rPr>
          <w:rFonts w:ascii="Abadi" w:hAnsi="Abadi"/>
          <w:sz w:val="24"/>
          <w:szCs w:val="24"/>
        </w:rPr>
      </w:pPr>
      <w:r w:rsidRPr="00E40185">
        <w:rPr>
          <w:rFonts w:ascii="Abadi" w:hAnsi="Abadi"/>
          <w:b/>
          <w:bCs/>
          <w:sz w:val="24"/>
          <w:szCs w:val="24"/>
          <w:u w:val="single"/>
        </w:rPr>
        <w:t>Excused Absences</w:t>
      </w:r>
      <w:r w:rsidR="00E40185" w:rsidRPr="00E40185">
        <w:rPr>
          <w:rFonts w:ascii="Abadi" w:hAnsi="Abadi"/>
          <w:sz w:val="24"/>
          <w:szCs w:val="24"/>
          <w:u w:val="single"/>
        </w:rPr>
        <w:t>:</w:t>
      </w:r>
      <w:r w:rsidR="00E40185">
        <w:rPr>
          <w:rFonts w:ascii="Abadi" w:hAnsi="Abadi"/>
          <w:sz w:val="24"/>
          <w:szCs w:val="24"/>
        </w:rPr>
        <w:t xml:space="preserve">  </w:t>
      </w:r>
      <w:r w:rsidRPr="00D92324">
        <w:rPr>
          <w:rFonts w:ascii="Abadi" w:hAnsi="Abadi"/>
        </w:rPr>
        <w:t xml:space="preserve">Students </w:t>
      </w:r>
      <w:r w:rsidR="00F05B89" w:rsidRPr="00D92324">
        <w:rPr>
          <w:rFonts w:ascii="Abadi" w:hAnsi="Abadi"/>
        </w:rPr>
        <w:t>must</w:t>
      </w:r>
      <w:r w:rsidRPr="00D92324">
        <w:rPr>
          <w:rFonts w:ascii="Abadi" w:hAnsi="Abadi"/>
        </w:rPr>
        <w:t xml:space="preserve"> be in school unless the absences </w:t>
      </w:r>
      <w:r w:rsidR="00A82877" w:rsidRPr="00D92324">
        <w:rPr>
          <w:rFonts w:ascii="Abadi" w:hAnsi="Abadi"/>
        </w:rPr>
        <w:t>have</w:t>
      </w:r>
      <w:r w:rsidRPr="00D92324">
        <w:rPr>
          <w:rFonts w:ascii="Abadi" w:hAnsi="Abadi"/>
        </w:rPr>
        <w:t xml:space="preserve"> been excused for one of the reasons listed below.  Excused absences include the following:</w:t>
      </w:r>
    </w:p>
    <w:p w14:paraId="0FDB6075" w14:textId="75E3D4A7" w:rsidR="00000A8F" w:rsidRPr="003B3164" w:rsidRDefault="00000A8F" w:rsidP="003B3164">
      <w:pPr>
        <w:pStyle w:val="ListParagraph"/>
        <w:numPr>
          <w:ilvl w:val="0"/>
          <w:numId w:val="3"/>
        </w:numPr>
        <w:spacing w:after="0" w:line="240" w:lineRule="auto"/>
        <w:ind w:left="630"/>
        <w:rPr>
          <w:rFonts w:ascii="Abadi" w:hAnsi="Abadi"/>
          <w:i/>
          <w:iCs/>
          <w:sz w:val="20"/>
          <w:szCs w:val="20"/>
        </w:rPr>
      </w:pPr>
      <w:r w:rsidRPr="00033A83">
        <w:rPr>
          <w:rFonts w:ascii="Abadi" w:hAnsi="Abadi"/>
          <w:i/>
          <w:iCs/>
          <w:sz w:val="20"/>
          <w:szCs w:val="20"/>
        </w:rPr>
        <w:t>Personal Illness</w:t>
      </w:r>
      <w:r w:rsidR="003B3164">
        <w:rPr>
          <w:rFonts w:ascii="Abadi" w:hAnsi="Abadi"/>
          <w:i/>
          <w:iCs/>
          <w:sz w:val="20"/>
          <w:szCs w:val="20"/>
        </w:rPr>
        <w:t xml:space="preserve">, </w:t>
      </w:r>
      <w:r w:rsidRPr="003B3164">
        <w:rPr>
          <w:rFonts w:ascii="Abadi" w:hAnsi="Abadi"/>
          <w:i/>
          <w:iCs/>
          <w:sz w:val="20"/>
          <w:szCs w:val="20"/>
        </w:rPr>
        <w:t>Illness of an immediate family member</w:t>
      </w:r>
      <w:r w:rsidR="003B3164">
        <w:rPr>
          <w:rFonts w:ascii="Abadi" w:hAnsi="Abadi"/>
          <w:i/>
          <w:iCs/>
          <w:sz w:val="20"/>
          <w:szCs w:val="20"/>
        </w:rPr>
        <w:t xml:space="preserve"> and/or </w:t>
      </w:r>
      <w:r w:rsidRPr="003B3164">
        <w:rPr>
          <w:rFonts w:ascii="Abadi" w:hAnsi="Abadi"/>
          <w:i/>
          <w:iCs/>
          <w:sz w:val="20"/>
          <w:szCs w:val="20"/>
        </w:rPr>
        <w:t>Death in the family.</w:t>
      </w:r>
    </w:p>
    <w:p w14:paraId="7EB526CD" w14:textId="5BC040F6" w:rsidR="00000A8F" w:rsidRPr="00033A83" w:rsidRDefault="00000A8F" w:rsidP="00033A83">
      <w:pPr>
        <w:pStyle w:val="ListParagraph"/>
        <w:numPr>
          <w:ilvl w:val="0"/>
          <w:numId w:val="3"/>
        </w:numPr>
        <w:spacing w:after="0" w:line="240" w:lineRule="auto"/>
        <w:ind w:left="630"/>
        <w:rPr>
          <w:rFonts w:ascii="Abadi" w:hAnsi="Abadi"/>
          <w:i/>
          <w:iCs/>
          <w:sz w:val="20"/>
          <w:szCs w:val="20"/>
        </w:rPr>
      </w:pPr>
      <w:r w:rsidRPr="00033A83">
        <w:rPr>
          <w:rFonts w:ascii="Abadi" w:hAnsi="Abadi"/>
          <w:i/>
          <w:iCs/>
          <w:sz w:val="20"/>
          <w:szCs w:val="20"/>
        </w:rPr>
        <w:t>Religious holidays of the student’s religious faith.</w:t>
      </w:r>
    </w:p>
    <w:p w14:paraId="7989110E" w14:textId="478BCEB0" w:rsidR="00000A8F" w:rsidRPr="00033A83" w:rsidRDefault="00000A8F" w:rsidP="00033A83">
      <w:pPr>
        <w:pStyle w:val="ListParagraph"/>
        <w:numPr>
          <w:ilvl w:val="0"/>
          <w:numId w:val="3"/>
        </w:numPr>
        <w:spacing w:after="0" w:line="240" w:lineRule="auto"/>
        <w:ind w:left="630"/>
        <w:rPr>
          <w:rFonts w:ascii="Abadi" w:hAnsi="Abadi"/>
          <w:i/>
          <w:iCs/>
          <w:sz w:val="20"/>
          <w:szCs w:val="20"/>
        </w:rPr>
      </w:pPr>
      <w:r w:rsidRPr="00033A83">
        <w:rPr>
          <w:rFonts w:ascii="Abadi" w:hAnsi="Abadi"/>
          <w:i/>
          <w:iCs/>
          <w:sz w:val="20"/>
          <w:szCs w:val="20"/>
        </w:rPr>
        <w:t>Required court appearance or subpoena by a law enforcement agency.</w:t>
      </w:r>
    </w:p>
    <w:p w14:paraId="59850848" w14:textId="0CD129AE" w:rsidR="00000A8F" w:rsidRPr="00033A83" w:rsidRDefault="00000A8F" w:rsidP="00033A83">
      <w:pPr>
        <w:pStyle w:val="ListParagraph"/>
        <w:numPr>
          <w:ilvl w:val="0"/>
          <w:numId w:val="3"/>
        </w:numPr>
        <w:spacing w:after="0" w:line="240" w:lineRule="auto"/>
        <w:ind w:left="630"/>
        <w:rPr>
          <w:rFonts w:ascii="Abadi" w:hAnsi="Abadi"/>
          <w:i/>
          <w:iCs/>
          <w:sz w:val="20"/>
          <w:szCs w:val="20"/>
        </w:rPr>
      </w:pPr>
      <w:r w:rsidRPr="00033A83">
        <w:rPr>
          <w:rFonts w:ascii="Abadi" w:hAnsi="Abadi"/>
          <w:i/>
          <w:iCs/>
          <w:sz w:val="20"/>
          <w:szCs w:val="20"/>
        </w:rPr>
        <w:t>Special events, including, but not limited to, important public functions, student conferences, student state/national competitions that are school-sponsored</w:t>
      </w:r>
      <w:r w:rsidR="003F3899">
        <w:rPr>
          <w:rFonts w:ascii="Abadi" w:hAnsi="Abadi"/>
          <w:i/>
          <w:iCs/>
          <w:sz w:val="20"/>
          <w:szCs w:val="20"/>
        </w:rPr>
        <w:t>.</w:t>
      </w:r>
    </w:p>
    <w:p w14:paraId="579248C6" w14:textId="6FCE1078" w:rsidR="00000A8F" w:rsidRPr="00033A83" w:rsidRDefault="00000A8F" w:rsidP="00033A83">
      <w:pPr>
        <w:pStyle w:val="ListParagraph"/>
        <w:numPr>
          <w:ilvl w:val="0"/>
          <w:numId w:val="3"/>
        </w:numPr>
        <w:spacing w:after="0" w:line="240" w:lineRule="auto"/>
        <w:ind w:left="630"/>
        <w:rPr>
          <w:rFonts w:ascii="Abadi" w:hAnsi="Abadi"/>
          <w:i/>
          <w:iCs/>
          <w:sz w:val="20"/>
          <w:szCs w:val="20"/>
        </w:rPr>
      </w:pPr>
      <w:r w:rsidRPr="00033A83">
        <w:rPr>
          <w:rFonts w:ascii="Abadi" w:hAnsi="Abadi"/>
          <w:i/>
          <w:iCs/>
          <w:sz w:val="20"/>
          <w:szCs w:val="20"/>
        </w:rPr>
        <w:t>Doctor or dentist appointments.</w:t>
      </w:r>
    </w:p>
    <w:p w14:paraId="4F5ACFB1" w14:textId="0C8477A9" w:rsidR="00000A8F" w:rsidRPr="00033A83" w:rsidRDefault="00000A8F" w:rsidP="00033A83">
      <w:pPr>
        <w:pStyle w:val="ListParagraph"/>
        <w:numPr>
          <w:ilvl w:val="0"/>
          <w:numId w:val="3"/>
        </w:numPr>
        <w:spacing w:after="0" w:line="240" w:lineRule="auto"/>
        <w:ind w:left="630"/>
        <w:rPr>
          <w:rFonts w:ascii="Abadi" w:hAnsi="Abadi"/>
          <w:i/>
          <w:iCs/>
          <w:sz w:val="20"/>
          <w:szCs w:val="20"/>
        </w:rPr>
      </w:pPr>
      <w:r w:rsidRPr="00033A83">
        <w:rPr>
          <w:rFonts w:ascii="Abadi" w:hAnsi="Abadi"/>
          <w:i/>
          <w:iCs/>
          <w:sz w:val="20"/>
          <w:szCs w:val="20"/>
        </w:rPr>
        <w:t>Students having or suspected of having a communicable disease or infestation that can be transmitted are to be excluded from school and are not allowed to return to school until they no longer present a health hazard (Florida Statu</w:t>
      </w:r>
      <w:r w:rsidR="00F05B89" w:rsidRPr="00033A83">
        <w:rPr>
          <w:rFonts w:ascii="Abadi" w:hAnsi="Abadi"/>
          <w:i/>
          <w:iCs/>
          <w:sz w:val="20"/>
          <w:szCs w:val="20"/>
        </w:rPr>
        <w:t>te 1003.22).  Examples of communicable diseases and infestations include, but are not limited to, fleas, head lice, ringworm, impetigo, and scabies.  Students are allowed a maximum of two (2) day excused absences for an infestation of head lice.</w:t>
      </w:r>
    </w:p>
    <w:p w14:paraId="7E462854" w14:textId="2E92131B" w:rsidR="00F05B89" w:rsidRPr="00E40185" w:rsidRDefault="00F05B89" w:rsidP="00E40185">
      <w:pPr>
        <w:spacing w:after="0" w:line="240" w:lineRule="auto"/>
        <w:rPr>
          <w:rFonts w:ascii="Abadi" w:hAnsi="Abadi"/>
          <w:sz w:val="24"/>
          <w:szCs w:val="24"/>
        </w:rPr>
      </w:pPr>
      <w:r w:rsidRPr="00F05B89">
        <w:rPr>
          <w:rFonts w:ascii="Abadi" w:hAnsi="Abadi"/>
          <w:b/>
          <w:bCs/>
          <w:sz w:val="24"/>
          <w:szCs w:val="24"/>
        </w:rPr>
        <w:t>Unexcused Absences</w:t>
      </w:r>
      <w:r w:rsidR="00E40185">
        <w:rPr>
          <w:rFonts w:ascii="Abadi" w:hAnsi="Abadi"/>
          <w:sz w:val="24"/>
          <w:szCs w:val="24"/>
        </w:rPr>
        <w:t xml:space="preserve">:  </w:t>
      </w:r>
      <w:r w:rsidRPr="00E40185">
        <w:rPr>
          <w:rFonts w:ascii="Abadi" w:hAnsi="Abadi"/>
        </w:rPr>
        <w:t>Unexcused absence includes, but are not limited to, the following:</w:t>
      </w:r>
    </w:p>
    <w:p w14:paraId="2E629647" w14:textId="041B7CFA" w:rsidR="00F05B89" w:rsidRPr="00033A83" w:rsidRDefault="00F05B89" w:rsidP="00033A83">
      <w:pPr>
        <w:pStyle w:val="ListParagraph"/>
        <w:numPr>
          <w:ilvl w:val="0"/>
          <w:numId w:val="3"/>
        </w:numPr>
        <w:spacing w:after="0" w:line="240" w:lineRule="auto"/>
        <w:ind w:left="630"/>
        <w:rPr>
          <w:rFonts w:ascii="Abadi" w:hAnsi="Abadi"/>
          <w:i/>
          <w:iCs/>
          <w:sz w:val="20"/>
          <w:szCs w:val="20"/>
        </w:rPr>
      </w:pPr>
      <w:r w:rsidRPr="00033A83">
        <w:rPr>
          <w:rFonts w:ascii="Abadi" w:hAnsi="Abadi"/>
          <w:i/>
          <w:iCs/>
          <w:sz w:val="20"/>
          <w:szCs w:val="20"/>
        </w:rPr>
        <w:t xml:space="preserve">Shopping trips </w:t>
      </w:r>
    </w:p>
    <w:p w14:paraId="2D962451" w14:textId="5786F0AC" w:rsidR="00F05B89" w:rsidRPr="00033A83" w:rsidRDefault="00F05B89" w:rsidP="00033A83">
      <w:pPr>
        <w:pStyle w:val="ListParagraph"/>
        <w:numPr>
          <w:ilvl w:val="0"/>
          <w:numId w:val="3"/>
        </w:numPr>
        <w:spacing w:after="0" w:line="240" w:lineRule="auto"/>
        <w:ind w:left="630"/>
        <w:rPr>
          <w:rFonts w:ascii="Abadi" w:hAnsi="Abadi"/>
          <w:i/>
          <w:iCs/>
          <w:sz w:val="20"/>
          <w:szCs w:val="20"/>
        </w:rPr>
      </w:pPr>
      <w:r w:rsidRPr="00033A83">
        <w:rPr>
          <w:rFonts w:ascii="Abadi" w:hAnsi="Abadi"/>
          <w:i/>
          <w:iCs/>
          <w:sz w:val="20"/>
          <w:szCs w:val="20"/>
        </w:rPr>
        <w:t>Pleasure/Vacation trips</w:t>
      </w:r>
    </w:p>
    <w:p w14:paraId="6ECBDC76" w14:textId="78A33BDE" w:rsidR="00F05B89" w:rsidRPr="00033A83" w:rsidRDefault="00F05B89" w:rsidP="00033A83">
      <w:pPr>
        <w:pStyle w:val="ListParagraph"/>
        <w:numPr>
          <w:ilvl w:val="0"/>
          <w:numId w:val="3"/>
        </w:numPr>
        <w:spacing w:after="0" w:line="240" w:lineRule="auto"/>
        <w:ind w:left="630"/>
        <w:rPr>
          <w:rFonts w:ascii="Abadi" w:hAnsi="Abadi"/>
          <w:i/>
          <w:iCs/>
          <w:sz w:val="20"/>
          <w:szCs w:val="20"/>
        </w:rPr>
      </w:pPr>
      <w:r w:rsidRPr="00033A83">
        <w:rPr>
          <w:rFonts w:ascii="Abadi" w:hAnsi="Abadi"/>
          <w:i/>
          <w:iCs/>
          <w:sz w:val="20"/>
          <w:szCs w:val="20"/>
        </w:rPr>
        <w:t>Truancy</w:t>
      </w:r>
    </w:p>
    <w:p w14:paraId="6C0C4F23" w14:textId="16ED378D" w:rsidR="00D92324" w:rsidRPr="00033A83" w:rsidRDefault="00F05B89" w:rsidP="00033A83">
      <w:pPr>
        <w:pStyle w:val="ListParagraph"/>
        <w:numPr>
          <w:ilvl w:val="0"/>
          <w:numId w:val="3"/>
        </w:numPr>
        <w:spacing w:after="0" w:line="240" w:lineRule="auto"/>
        <w:ind w:left="630"/>
        <w:rPr>
          <w:rFonts w:ascii="Abadi" w:hAnsi="Abadi"/>
          <w:i/>
          <w:iCs/>
          <w:sz w:val="20"/>
          <w:szCs w:val="20"/>
        </w:rPr>
      </w:pPr>
      <w:r w:rsidRPr="00033A83">
        <w:rPr>
          <w:rFonts w:ascii="Abadi" w:hAnsi="Abadi"/>
          <w:i/>
          <w:iCs/>
          <w:sz w:val="20"/>
          <w:szCs w:val="20"/>
        </w:rPr>
        <w:t>Other avoidable absences</w:t>
      </w:r>
      <w:r w:rsidR="00033A83">
        <w:rPr>
          <w:rFonts w:ascii="Abadi" w:hAnsi="Abadi"/>
          <w:i/>
          <w:iCs/>
          <w:sz w:val="20"/>
          <w:szCs w:val="20"/>
        </w:rPr>
        <w:br/>
      </w:r>
    </w:p>
    <w:p w14:paraId="189C1E3A" w14:textId="339A7555" w:rsidR="00BF5A5A" w:rsidRPr="00033A83" w:rsidRDefault="00BF5A5A" w:rsidP="00E40185">
      <w:pPr>
        <w:spacing w:after="0" w:line="240" w:lineRule="auto"/>
        <w:rPr>
          <w:rFonts w:ascii="Amasis MT Pro Black" w:hAnsi="Amasis MT Pro Black"/>
          <w:b/>
          <w:bCs/>
          <w:sz w:val="24"/>
          <w:szCs w:val="24"/>
        </w:rPr>
      </w:pPr>
      <w:r w:rsidRPr="00033A83">
        <w:rPr>
          <w:rFonts w:ascii="Amasis MT Pro Black" w:hAnsi="Amasis MT Pro Black"/>
          <w:b/>
          <w:bCs/>
          <w:sz w:val="24"/>
          <w:szCs w:val="24"/>
        </w:rPr>
        <w:t>Reporting Absences</w:t>
      </w:r>
      <w:r w:rsidR="00033A83">
        <w:rPr>
          <w:rFonts w:ascii="Amasis MT Pro Black" w:hAnsi="Amasis MT Pro Black"/>
          <w:b/>
          <w:bCs/>
          <w:sz w:val="24"/>
          <w:szCs w:val="24"/>
        </w:rPr>
        <w:t>:</w:t>
      </w:r>
    </w:p>
    <w:p w14:paraId="507AD1D9" w14:textId="2578CECD" w:rsidR="00BF5A5A" w:rsidRPr="00D92324" w:rsidRDefault="00BF5A5A" w:rsidP="00E40185">
      <w:pPr>
        <w:spacing w:after="0" w:line="240" w:lineRule="auto"/>
        <w:rPr>
          <w:rFonts w:ascii="Abadi" w:hAnsi="Abadi"/>
        </w:rPr>
      </w:pPr>
      <w:r w:rsidRPr="00D92324">
        <w:rPr>
          <w:rFonts w:ascii="Abadi" w:hAnsi="Abadi"/>
        </w:rPr>
        <w:t xml:space="preserve">Any student who has been absent from school shall bring a note from a parent or guardian within forty-eight (48) hours of returning to school starting the cause of the absence.  Failure to bring in a note will </w:t>
      </w:r>
      <w:r w:rsidR="00A82877" w:rsidRPr="00D92324">
        <w:rPr>
          <w:rFonts w:ascii="Abadi" w:hAnsi="Abadi"/>
        </w:rPr>
        <w:t>result</w:t>
      </w:r>
      <w:r w:rsidRPr="00D92324">
        <w:rPr>
          <w:rFonts w:ascii="Abadi" w:hAnsi="Abadi"/>
        </w:rPr>
        <w:t xml:space="preserve"> in an automatic unexcused absence.  However, the fact that the student brings in a note does not require the school administration to excuse the absence.  The principal or designee will decide whether the absence meets the criteria for an excused absence, and that decision will be final.  The administration may request additional documentation, such as a doctor’s note.  The excuse must state specific dates of absence, and must be signed by the treating</w:t>
      </w:r>
      <w:r w:rsidR="004448F5" w:rsidRPr="00D92324">
        <w:rPr>
          <w:rFonts w:ascii="Abadi" w:hAnsi="Abadi"/>
        </w:rPr>
        <w:t xml:space="preserve">, licensed physician.  </w:t>
      </w:r>
      <w:r w:rsidR="004448F5" w:rsidRPr="006F0068">
        <w:rPr>
          <w:rFonts w:ascii="Abadi" w:hAnsi="Abadi"/>
          <w:b/>
          <w:bCs/>
        </w:rPr>
        <w:t>After fifteen (15) days of absence, whether excused or unexcused, a student must present verification from a licensed do</w:t>
      </w:r>
      <w:r w:rsidR="008F2DA2" w:rsidRPr="006F0068">
        <w:rPr>
          <w:rFonts w:ascii="Abadi" w:hAnsi="Abadi"/>
          <w:b/>
          <w:bCs/>
        </w:rPr>
        <w:t>c</w:t>
      </w:r>
      <w:r w:rsidR="004448F5" w:rsidRPr="006F0068">
        <w:rPr>
          <w:rFonts w:ascii="Abadi" w:hAnsi="Abadi"/>
          <w:b/>
          <w:bCs/>
        </w:rPr>
        <w:t>tor for all subsequent absences due to illness.</w:t>
      </w:r>
      <w:r w:rsidR="00033A83">
        <w:rPr>
          <w:rFonts w:ascii="Abadi" w:hAnsi="Abadi"/>
          <w:b/>
          <w:bCs/>
        </w:rPr>
        <w:br/>
      </w:r>
    </w:p>
    <w:p w14:paraId="74984793" w14:textId="26A25941" w:rsidR="004448F5" w:rsidRPr="002E6BF9" w:rsidRDefault="004448F5" w:rsidP="00E40185">
      <w:pPr>
        <w:spacing w:after="0" w:line="240" w:lineRule="auto"/>
        <w:rPr>
          <w:rFonts w:ascii="Abadi" w:hAnsi="Abadi"/>
          <w:sz w:val="24"/>
          <w:szCs w:val="24"/>
          <w:u w:val="single"/>
        </w:rPr>
      </w:pPr>
      <w:r w:rsidRPr="00033A83">
        <w:rPr>
          <w:rFonts w:ascii="Amasis MT Pro Black" w:hAnsi="Amasis MT Pro Black"/>
          <w:b/>
          <w:bCs/>
          <w:sz w:val="24"/>
          <w:szCs w:val="24"/>
        </w:rPr>
        <w:t>Make-Up Work</w:t>
      </w:r>
      <w:r w:rsidR="002E6BF9" w:rsidRPr="00033A83">
        <w:rPr>
          <w:rFonts w:ascii="Amasis MT Pro Black" w:hAnsi="Amasis MT Pro Black"/>
          <w:b/>
          <w:bCs/>
          <w:sz w:val="24"/>
          <w:szCs w:val="24"/>
        </w:rPr>
        <w:t>:</w:t>
      </w:r>
      <w:r w:rsidR="002E6BF9" w:rsidRPr="002E6BF9">
        <w:rPr>
          <w:rFonts w:ascii="Abadi" w:hAnsi="Abadi"/>
          <w:sz w:val="24"/>
          <w:szCs w:val="24"/>
        </w:rPr>
        <w:t xml:space="preserve">  </w:t>
      </w:r>
      <w:r w:rsidR="00033A83">
        <w:rPr>
          <w:rFonts w:ascii="Abadi" w:hAnsi="Abadi"/>
          <w:sz w:val="24"/>
          <w:szCs w:val="24"/>
        </w:rPr>
        <w:br/>
      </w:r>
      <w:r w:rsidR="008F2DA2" w:rsidRPr="007F0776">
        <w:rPr>
          <w:rFonts w:ascii="Abadi" w:hAnsi="Abadi"/>
        </w:rPr>
        <w:t xml:space="preserve">When a student is absent from school the student shall be responsible for all work and assignments missed during the student’s absence.  The student shall make </w:t>
      </w:r>
      <w:r w:rsidR="00A45AC7" w:rsidRPr="007F0776">
        <w:rPr>
          <w:rFonts w:ascii="Abadi" w:hAnsi="Abadi"/>
        </w:rPr>
        <w:t>arrangements with teaches for “make-up” work. The number of days allowed to make up the work shall be the same as the number of days the students was absent.  This deadline may be extended with approval of the teacher or principal.  Previously assigned projects or tests are due upon return from absence or as determined by the</w:t>
      </w:r>
      <w:r w:rsidR="002A77E8" w:rsidRPr="007F0776">
        <w:rPr>
          <w:rFonts w:ascii="Abadi" w:hAnsi="Abadi"/>
        </w:rPr>
        <w:t xml:space="preserve"> teacher’s grading standards.  </w:t>
      </w:r>
      <w:r w:rsidR="00033A83">
        <w:rPr>
          <w:rFonts w:ascii="Abadi" w:hAnsi="Abadi"/>
        </w:rPr>
        <w:br/>
      </w:r>
    </w:p>
    <w:p w14:paraId="45E60EE9" w14:textId="04FACC7B" w:rsidR="00A85A76" w:rsidRPr="002E6BF9" w:rsidRDefault="00B60425" w:rsidP="002E6BF9">
      <w:pPr>
        <w:spacing w:after="0" w:line="240" w:lineRule="auto"/>
        <w:rPr>
          <w:rFonts w:ascii="Abadi" w:hAnsi="Abadi"/>
          <w:sz w:val="24"/>
          <w:szCs w:val="24"/>
          <w:u w:val="single"/>
        </w:rPr>
      </w:pPr>
      <w:r w:rsidRPr="00033A83">
        <w:rPr>
          <w:rFonts w:ascii="Amasis MT Pro Black" w:hAnsi="Amasis MT Pro Black"/>
          <w:sz w:val="24"/>
          <w:szCs w:val="24"/>
        </w:rPr>
        <w:t>Truancy</w:t>
      </w:r>
      <w:r w:rsidR="002E6BF9" w:rsidRPr="00033A83">
        <w:rPr>
          <w:rFonts w:ascii="Amasis MT Pro Black" w:hAnsi="Amasis MT Pro Black"/>
          <w:sz w:val="24"/>
          <w:szCs w:val="24"/>
        </w:rPr>
        <w:t>:</w:t>
      </w:r>
      <w:r w:rsidR="002E6BF9" w:rsidRPr="002E6BF9">
        <w:rPr>
          <w:rFonts w:ascii="Abadi" w:hAnsi="Abadi"/>
          <w:sz w:val="24"/>
          <w:szCs w:val="24"/>
        </w:rPr>
        <w:t xml:space="preserve">  </w:t>
      </w:r>
      <w:r w:rsidR="00531519" w:rsidRPr="007F0776">
        <w:rPr>
          <w:rFonts w:ascii="Abadi" w:hAnsi="Abadi"/>
        </w:rPr>
        <w:t>A student may be deemed truant after (i) five (5) unexcused absences, or absences for which the reasons are unknown, within</w:t>
      </w:r>
      <w:r w:rsidR="00A85A76" w:rsidRPr="007F0776">
        <w:rPr>
          <w:rFonts w:ascii="Abadi" w:hAnsi="Abadi"/>
        </w:rPr>
        <w:t xml:space="preserve"> a calendar month, or (ii) ten (10) unexcused absences, or absences for which the reasons are unknown, within a 90-cale</w:t>
      </w:r>
      <w:r w:rsidR="00033A83">
        <w:rPr>
          <w:rFonts w:ascii="Abadi" w:hAnsi="Abadi"/>
        </w:rPr>
        <w:t>nd</w:t>
      </w:r>
      <w:r w:rsidR="00A85A76" w:rsidRPr="007F0776">
        <w:rPr>
          <w:rFonts w:ascii="Abadi" w:hAnsi="Abadi"/>
        </w:rPr>
        <w:t>ar-day period.</w:t>
      </w:r>
      <w:r w:rsidR="002E6BF9" w:rsidRPr="002E6BF9">
        <w:rPr>
          <w:rFonts w:ascii="Abadi" w:hAnsi="Abadi"/>
          <w:sz w:val="24"/>
          <w:szCs w:val="24"/>
        </w:rPr>
        <w:t xml:space="preserve">  </w:t>
      </w:r>
      <w:r w:rsidR="00A85A76" w:rsidRPr="002E6BF9">
        <w:rPr>
          <w:rFonts w:ascii="Abadi" w:hAnsi="Abadi"/>
          <w:b/>
          <w:bCs/>
        </w:rPr>
        <w:t>Students are subject to actions</w:t>
      </w:r>
      <w:r w:rsidR="009645C4">
        <w:rPr>
          <w:rFonts w:ascii="Abadi" w:hAnsi="Abadi"/>
          <w:b/>
          <w:bCs/>
        </w:rPr>
        <w:t xml:space="preserve"> below</w:t>
      </w:r>
      <w:r w:rsidR="00A85A76" w:rsidRPr="002E6BF9">
        <w:rPr>
          <w:rFonts w:ascii="Abadi" w:hAnsi="Abadi"/>
          <w:b/>
          <w:bCs/>
        </w:rPr>
        <w:t xml:space="preserve"> for preventing</w:t>
      </w:r>
      <w:r w:rsidR="00033A83">
        <w:rPr>
          <w:rFonts w:ascii="Abadi" w:hAnsi="Abadi"/>
          <w:b/>
          <w:bCs/>
        </w:rPr>
        <w:t>/</w:t>
      </w:r>
      <w:r w:rsidR="00A85A76" w:rsidRPr="002E6BF9">
        <w:rPr>
          <w:rFonts w:ascii="Abadi" w:hAnsi="Abadi"/>
          <w:b/>
          <w:bCs/>
        </w:rPr>
        <w:t>correcting truancy:</w:t>
      </w:r>
    </w:p>
    <w:p w14:paraId="3F9706AB" w14:textId="7BC0201E" w:rsidR="00A85A76" w:rsidRPr="00033A83" w:rsidRDefault="007F0776" w:rsidP="00033A83">
      <w:pPr>
        <w:pStyle w:val="ListParagraph"/>
        <w:numPr>
          <w:ilvl w:val="0"/>
          <w:numId w:val="3"/>
        </w:numPr>
        <w:spacing w:after="0" w:line="240" w:lineRule="auto"/>
        <w:ind w:left="630"/>
        <w:rPr>
          <w:rFonts w:ascii="Abadi" w:hAnsi="Abadi"/>
          <w:i/>
          <w:iCs/>
          <w:sz w:val="20"/>
          <w:szCs w:val="20"/>
        </w:rPr>
      </w:pPr>
      <w:r w:rsidRPr="00033A83">
        <w:rPr>
          <w:rFonts w:ascii="Abadi" w:hAnsi="Abadi"/>
          <w:i/>
          <w:iCs/>
          <w:sz w:val="20"/>
          <w:szCs w:val="20"/>
        </w:rPr>
        <w:t>When a</w:t>
      </w:r>
      <w:r w:rsidR="00A85A76" w:rsidRPr="00033A83">
        <w:rPr>
          <w:rFonts w:ascii="Abadi" w:hAnsi="Abadi"/>
          <w:i/>
          <w:iCs/>
          <w:sz w:val="20"/>
          <w:szCs w:val="20"/>
        </w:rPr>
        <w:t xml:space="preserve"> student may be exhibiting a pattern of non-attendance, the principal shall refer the student to the school’s attendance team to determine if a pattern of truancy is developing.</w:t>
      </w:r>
    </w:p>
    <w:p w14:paraId="500BCCCA" w14:textId="3582ECD9" w:rsidR="00A85A76" w:rsidRPr="00033A83" w:rsidRDefault="00A85A76" w:rsidP="00033A83">
      <w:pPr>
        <w:pStyle w:val="ListParagraph"/>
        <w:numPr>
          <w:ilvl w:val="0"/>
          <w:numId w:val="3"/>
        </w:numPr>
        <w:spacing w:after="0" w:line="240" w:lineRule="auto"/>
        <w:ind w:left="630"/>
        <w:rPr>
          <w:rFonts w:ascii="Abadi" w:hAnsi="Abadi"/>
          <w:i/>
          <w:iCs/>
          <w:sz w:val="20"/>
          <w:szCs w:val="20"/>
        </w:rPr>
      </w:pPr>
      <w:r w:rsidRPr="00033A83">
        <w:rPr>
          <w:rFonts w:ascii="Abadi" w:hAnsi="Abadi"/>
          <w:i/>
          <w:iCs/>
          <w:sz w:val="20"/>
          <w:szCs w:val="20"/>
        </w:rPr>
        <w:t>The school’s attendance team shall meet with the student and parent or guardian to determine if a pattern of truancy is developing and to identify and implement potential remedies.</w:t>
      </w:r>
    </w:p>
    <w:p w14:paraId="7AC50311" w14:textId="43B7E897" w:rsidR="00A85A76" w:rsidRPr="00033A83" w:rsidRDefault="00A85A76" w:rsidP="00033A83">
      <w:pPr>
        <w:pStyle w:val="ListParagraph"/>
        <w:numPr>
          <w:ilvl w:val="0"/>
          <w:numId w:val="3"/>
        </w:numPr>
        <w:spacing w:after="0" w:line="240" w:lineRule="auto"/>
        <w:ind w:left="630"/>
        <w:rPr>
          <w:rFonts w:ascii="Abadi" w:hAnsi="Abadi"/>
          <w:i/>
          <w:iCs/>
          <w:sz w:val="20"/>
          <w:szCs w:val="20"/>
        </w:rPr>
      </w:pPr>
      <w:r w:rsidRPr="00033A83">
        <w:rPr>
          <w:rFonts w:ascii="Abadi" w:hAnsi="Abadi"/>
          <w:i/>
          <w:iCs/>
          <w:sz w:val="20"/>
          <w:szCs w:val="20"/>
        </w:rPr>
        <w:t>If the school-based efforts to resolve non-attendance are unsuccessful, the student shall be referred to the Superintendent or designee for truancy.</w:t>
      </w:r>
    </w:p>
    <w:p w14:paraId="0162B5E3" w14:textId="23A99552" w:rsidR="00A85A76" w:rsidRPr="00033A83" w:rsidRDefault="00A85A76" w:rsidP="00033A83">
      <w:pPr>
        <w:pStyle w:val="ListParagraph"/>
        <w:numPr>
          <w:ilvl w:val="0"/>
          <w:numId w:val="3"/>
        </w:numPr>
        <w:spacing w:after="0" w:line="240" w:lineRule="auto"/>
        <w:ind w:left="630"/>
        <w:rPr>
          <w:rFonts w:ascii="Abadi" w:hAnsi="Abadi"/>
          <w:i/>
          <w:iCs/>
          <w:sz w:val="20"/>
          <w:szCs w:val="20"/>
        </w:rPr>
      </w:pPr>
      <w:r w:rsidRPr="00033A83">
        <w:rPr>
          <w:rFonts w:ascii="Abadi" w:hAnsi="Abadi"/>
          <w:i/>
          <w:iCs/>
          <w:sz w:val="20"/>
          <w:szCs w:val="20"/>
        </w:rPr>
        <w:t>The Superintendent of designee will review the case and may refer the student to the District Truancy Prevention Task Force.  The District Truancy Prevention Task Force is conducted with representation from law enforcement, school district, State Attorney’s Office, Department of Juvenile Justice,</w:t>
      </w:r>
      <w:r w:rsidR="007F0776" w:rsidRPr="00033A83">
        <w:rPr>
          <w:rFonts w:ascii="Abadi" w:hAnsi="Abadi"/>
          <w:i/>
          <w:iCs/>
          <w:sz w:val="20"/>
          <w:szCs w:val="20"/>
        </w:rPr>
        <w:t xml:space="preserve"> Department of Children and Families, Youth Crisis Center, the parent, and the student.  A decision may be made to file a petition in court for truancy. </w:t>
      </w:r>
    </w:p>
    <w:p w14:paraId="4B463AED" w14:textId="77777777" w:rsidR="00071325" w:rsidRPr="00071325" w:rsidRDefault="00071325" w:rsidP="00B44F5C">
      <w:pPr>
        <w:spacing w:after="0" w:line="240" w:lineRule="auto"/>
        <w:jc w:val="center"/>
        <w:rPr>
          <w:rFonts w:ascii="Abadi" w:hAnsi="Abadi"/>
          <w:b/>
          <w:bCs/>
          <w:sz w:val="24"/>
          <w:szCs w:val="24"/>
        </w:rPr>
      </w:pPr>
    </w:p>
    <w:sectPr w:rsidR="00071325" w:rsidRPr="00071325" w:rsidSect="00033A83">
      <w:pgSz w:w="12240" w:h="15840"/>
      <w:pgMar w:top="360" w:right="360" w:bottom="0" w:left="4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badi">
    <w:altName w:val="Abadi"/>
    <w:charset w:val="00"/>
    <w:family w:val="swiss"/>
    <w:pitch w:val="variable"/>
    <w:sig w:usb0="80000003" w:usb1="00000000" w:usb2="00000000" w:usb3="00000000" w:csb0="00000001" w:csb1="00000000"/>
  </w:font>
  <w:font w:name="Amasis MT Pro Black">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6147D"/>
    <w:multiLevelType w:val="hybridMultilevel"/>
    <w:tmpl w:val="6156B7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E37C39"/>
    <w:multiLevelType w:val="hybridMultilevel"/>
    <w:tmpl w:val="E788FB84"/>
    <w:lvl w:ilvl="0" w:tplc="AB882FB0">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A6751C3"/>
    <w:multiLevelType w:val="hybridMultilevel"/>
    <w:tmpl w:val="C54EC1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35511E"/>
    <w:multiLevelType w:val="hybridMultilevel"/>
    <w:tmpl w:val="41C22072"/>
    <w:lvl w:ilvl="0" w:tplc="AB882FB0">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E8A3610"/>
    <w:multiLevelType w:val="hybridMultilevel"/>
    <w:tmpl w:val="D9AAE342"/>
    <w:lvl w:ilvl="0" w:tplc="AB882FB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2446808">
    <w:abstractNumId w:val="4"/>
  </w:num>
  <w:num w:numId="2" w16cid:durableId="1898123189">
    <w:abstractNumId w:val="2"/>
  </w:num>
  <w:num w:numId="3" w16cid:durableId="377708482">
    <w:abstractNumId w:val="3"/>
  </w:num>
  <w:num w:numId="4" w16cid:durableId="807170362">
    <w:abstractNumId w:val="1"/>
  </w:num>
  <w:num w:numId="5" w16cid:durableId="298850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325"/>
    <w:rsid w:val="00000A8F"/>
    <w:rsid w:val="00033A83"/>
    <w:rsid w:val="00067191"/>
    <w:rsid w:val="00071325"/>
    <w:rsid w:val="002A77E8"/>
    <w:rsid w:val="002E6BF9"/>
    <w:rsid w:val="00331D65"/>
    <w:rsid w:val="003B3164"/>
    <w:rsid w:val="003B7F5B"/>
    <w:rsid w:val="003E60F8"/>
    <w:rsid w:val="003F037D"/>
    <w:rsid w:val="003F3899"/>
    <w:rsid w:val="004448F5"/>
    <w:rsid w:val="00531519"/>
    <w:rsid w:val="006C17FD"/>
    <w:rsid w:val="006F0068"/>
    <w:rsid w:val="007F0776"/>
    <w:rsid w:val="008F2DA2"/>
    <w:rsid w:val="0092632C"/>
    <w:rsid w:val="009645C4"/>
    <w:rsid w:val="00A45AC7"/>
    <w:rsid w:val="00A82877"/>
    <w:rsid w:val="00A85A76"/>
    <w:rsid w:val="00B44F5C"/>
    <w:rsid w:val="00B60425"/>
    <w:rsid w:val="00BB6E01"/>
    <w:rsid w:val="00BF5A5A"/>
    <w:rsid w:val="00CB7DA2"/>
    <w:rsid w:val="00D92324"/>
    <w:rsid w:val="00E364FB"/>
    <w:rsid w:val="00E40185"/>
    <w:rsid w:val="00E846C5"/>
    <w:rsid w:val="00F05B89"/>
    <w:rsid w:val="00FA02B2"/>
    <w:rsid w:val="00FA6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EC053"/>
  <w15:chartTrackingRefBased/>
  <w15:docId w15:val="{51F5CC0A-3C4B-49DB-B0D3-EDB89CD97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13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756637">
      <w:bodyDiv w:val="1"/>
      <w:marLeft w:val="0"/>
      <w:marRight w:val="0"/>
      <w:marTop w:val="0"/>
      <w:marBottom w:val="0"/>
      <w:divBdr>
        <w:top w:val="none" w:sz="0" w:space="0" w:color="auto"/>
        <w:left w:val="none" w:sz="0" w:space="0" w:color="auto"/>
        <w:bottom w:val="none" w:sz="0" w:space="0" w:color="auto"/>
        <w:right w:val="none" w:sz="0" w:space="0" w:color="auto"/>
      </w:divBdr>
    </w:div>
    <w:div w:id="99276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713</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Clark</dc:creator>
  <cp:keywords/>
  <dc:description/>
  <cp:lastModifiedBy>Angela Domingo</cp:lastModifiedBy>
  <cp:revision>4</cp:revision>
  <cp:lastPrinted>2024-09-18T13:29:00Z</cp:lastPrinted>
  <dcterms:created xsi:type="dcterms:W3CDTF">2024-09-18T13:29:00Z</dcterms:created>
  <dcterms:modified xsi:type="dcterms:W3CDTF">2024-09-18T13:55:00Z</dcterms:modified>
</cp:coreProperties>
</file>